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4"/>
        <w:gridCol w:w="380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21ABD" w:rsidRPr="00DF79CE" w:rsidTr="007121B4">
        <w:tc>
          <w:tcPr>
            <w:tcW w:w="1974" w:type="dxa"/>
            <w:vMerge w:val="restart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ÜNİTELER</w:t>
            </w:r>
          </w:p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</w:p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11.SINIFLAR</w:t>
            </w:r>
          </w:p>
        </w:tc>
        <w:tc>
          <w:tcPr>
            <w:tcW w:w="3808" w:type="dxa"/>
            <w:vMerge w:val="restart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640" w:type="dxa"/>
            <w:gridSpan w:val="5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1.YAZILI</w:t>
            </w:r>
          </w:p>
        </w:tc>
        <w:tc>
          <w:tcPr>
            <w:tcW w:w="1640" w:type="dxa"/>
            <w:gridSpan w:val="5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2.YAZILI</w:t>
            </w:r>
          </w:p>
        </w:tc>
      </w:tr>
      <w:tr w:rsidR="00A21ABD" w:rsidRPr="00DF79CE" w:rsidTr="007121B4">
        <w:tc>
          <w:tcPr>
            <w:tcW w:w="1974" w:type="dxa"/>
            <w:vMerge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vMerge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5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SENARYOLAR</w:t>
            </w:r>
          </w:p>
        </w:tc>
        <w:tc>
          <w:tcPr>
            <w:tcW w:w="1640" w:type="dxa"/>
            <w:gridSpan w:val="5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SENARYOLAR</w:t>
            </w:r>
          </w:p>
        </w:tc>
      </w:tr>
      <w:tr w:rsidR="00A21ABD" w:rsidRPr="00DF79CE" w:rsidTr="00F81568">
        <w:trPr>
          <w:trHeight w:val="102"/>
        </w:trPr>
        <w:tc>
          <w:tcPr>
            <w:tcW w:w="1974" w:type="dxa"/>
            <w:vMerge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vMerge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A21ABD" w:rsidRPr="00DF79CE" w:rsidRDefault="00A21ABD" w:rsidP="007121B4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5</w:t>
            </w:r>
          </w:p>
        </w:tc>
      </w:tr>
      <w:tr w:rsidR="00DF79CE" w:rsidRPr="00DF79CE" w:rsidTr="008167FE">
        <w:tc>
          <w:tcPr>
            <w:tcW w:w="1974" w:type="dxa"/>
            <w:vMerge w:val="restart"/>
          </w:tcPr>
          <w:p w:rsidR="00DF79CE" w:rsidRPr="00DF79CE" w:rsidRDefault="00DF79CE" w:rsidP="00DF79CE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3- Kuranda Bazı Kavramlar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DF79CE" w:rsidRPr="00DF79CE" w:rsidRDefault="00DF79CE" w:rsidP="00DF79CE">
            <w:pPr>
              <w:pStyle w:val="Default"/>
              <w:spacing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F79CE">
              <w:rPr>
                <w:rFonts w:asciiTheme="minorHAnsi" w:hAnsiTheme="minorHAnsi" w:cstheme="minorHAnsi"/>
                <w:bCs/>
                <w:sz w:val="18"/>
                <w:szCs w:val="18"/>
              </w:rPr>
              <w:t>11.3.1. Kur’an’ı Kerim’de geçen bazı kavramları yorumlar.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DF79CE" w:rsidRPr="00DF79CE" w:rsidRDefault="00DF6A43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DF79CE" w:rsidRPr="00DF79CE" w:rsidRDefault="00DF6A43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F79CE" w:rsidRPr="00DF79CE" w:rsidTr="008167FE">
        <w:tc>
          <w:tcPr>
            <w:tcW w:w="1974" w:type="dxa"/>
            <w:vMerge/>
          </w:tcPr>
          <w:p w:rsidR="00DF79CE" w:rsidRPr="00DF79CE" w:rsidRDefault="00DF79CE" w:rsidP="00DF79CE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DF79CE" w:rsidRPr="00DF79CE" w:rsidRDefault="00DF79CE" w:rsidP="00DF79CE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F79CE">
              <w:rPr>
                <w:rFonts w:asciiTheme="minorHAnsi" w:hAnsiTheme="minorHAnsi" w:cstheme="minorHAnsi"/>
                <w:bCs/>
                <w:sz w:val="18"/>
                <w:szCs w:val="18"/>
              </w:rPr>
              <w:t>11.3.2. Kur’an’ı Kerim’de geçen kavramları tanımanın İslam’ı doğru anlamadaki önemini fark eder.</w:t>
            </w:r>
            <w:r w:rsidRPr="00DF79CE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6A43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DF79CE" w:rsidRPr="00DF79CE" w:rsidRDefault="00DF6A43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</w:tr>
      <w:tr w:rsidR="00DF79CE" w:rsidRPr="00DF79CE" w:rsidTr="007121B4">
        <w:tc>
          <w:tcPr>
            <w:tcW w:w="1974" w:type="dxa"/>
            <w:vMerge/>
          </w:tcPr>
          <w:p w:rsidR="00DF79CE" w:rsidRPr="00DF79CE" w:rsidRDefault="00DF79CE" w:rsidP="00DF79CE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  <w:r w:rsidRPr="00DF79CE">
              <w:rPr>
                <w:rFonts w:cstheme="minorHAnsi"/>
                <w:bCs/>
                <w:sz w:val="18"/>
                <w:szCs w:val="18"/>
              </w:rPr>
              <w:t xml:space="preserve">11.3.3. </w:t>
            </w:r>
            <w:proofErr w:type="spellStart"/>
            <w:r w:rsidRPr="00DF79CE">
              <w:rPr>
                <w:rFonts w:cstheme="minorHAnsi"/>
                <w:bCs/>
                <w:sz w:val="18"/>
                <w:szCs w:val="18"/>
              </w:rPr>
              <w:t>Kehf</w:t>
            </w:r>
            <w:proofErr w:type="spellEnd"/>
            <w:r w:rsidRPr="00DF79CE">
              <w:rPr>
                <w:rFonts w:cstheme="minorHAnsi"/>
                <w:bCs/>
                <w:sz w:val="18"/>
                <w:szCs w:val="18"/>
              </w:rPr>
              <w:t xml:space="preserve"> suresi 107-110. ayetlerde verilen mesajları değerlendirir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6A43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6A43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</w:tr>
      <w:tr w:rsidR="00DF79CE" w:rsidRPr="00DF79CE" w:rsidTr="00F81568">
        <w:trPr>
          <w:trHeight w:val="376"/>
        </w:trPr>
        <w:tc>
          <w:tcPr>
            <w:tcW w:w="1974" w:type="dxa"/>
            <w:vMerge w:val="restart"/>
          </w:tcPr>
          <w:p w:rsidR="00DF79CE" w:rsidRPr="00DF79CE" w:rsidRDefault="00DF79CE" w:rsidP="00DF79CE">
            <w:pPr>
              <w:rPr>
                <w:b/>
                <w:sz w:val="18"/>
                <w:szCs w:val="18"/>
              </w:rPr>
            </w:pPr>
            <w:r w:rsidRPr="00DF79CE">
              <w:rPr>
                <w:rFonts w:cstheme="minorHAnsi"/>
                <w:b/>
                <w:sz w:val="18"/>
                <w:szCs w:val="18"/>
              </w:rPr>
              <w:t>4- İnançla İlgili Meseleler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DF79CE" w:rsidRPr="00DF79CE" w:rsidRDefault="00DF79CE" w:rsidP="00DF79CE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F79CE">
              <w:rPr>
                <w:rFonts w:asciiTheme="minorHAnsi" w:hAnsiTheme="minorHAnsi" w:cstheme="minorHAnsi"/>
                <w:bCs/>
                <w:sz w:val="18"/>
                <w:szCs w:val="18"/>
              </w:rPr>
              <w:t>11.4.1. İnançla ilgili yaklaşımları tartışır.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6A43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F79CE" w:rsidRPr="00DF79CE" w:rsidTr="00CB05C2">
        <w:tc>
          <w:tcPr>
            <w:tcW w:w="1974" w:type="dxa"/>
            <w:vMerge/>
          </w:tcPr>
          <w:p w:rsidR="00DF79CE" w:rsidRPr="00DF79CE" w:rsidRDefault="00DF79CE" w:rsidP="00DF79CE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DF79CE" w:rsidRPr="00DF79CE" w:rsidRDefault="00DF79CE" w:rsidP="00DF79CE">
            <w:pPr>
              <w:rPr>
                <w:rFonts w:cstheme="minorHAnsi"/>
                <w:bCs/>
                <w:sz w:val="18"/>
                <w:szCs w:val="18"/>
              </w:rPr>
            </w:pPr>
            <w:r w:rsidRPr="00DF79CE">
              <w:rPr>
                <w:rFonts w:cstheme="minorHAnsi"/>
                <w:bCs/>
                <w:sz w:val="18"/>
                <w:szCs w:val="18"/>
              </w:rPr>
              <w:t>11.4.2. Yeni dinî akımların özelliklerini değerlendirir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F79CE" w:rsidRPr="00DF79CE" w:rsidTr="00CB05C2">
        <w:tc>
          <w:tcPr>
            <w:tcW w:w="1974" w:type="dxa"/>
            <w:vMerge/>
          </w:tcPr>
          <w:p w:rsidR="00DF79CE" w:rsidRPr="00DF79CE" w:rsidRDefault="00DF79CE" w:rsidP="00DF79CE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DF79CE" w:rsidRPr="00DF79CE" w:rsidRDefault="00DF79CE" w:rsidP="00DF79CE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F79CE">
              <w:rPr>
                <w:rFonts w:cstheme="minorHAnsi"/>
                <w:bCs/>
                <w:sz w:val="18"/>
                <w:szCs w:val="18"/>
              </w:rPr>
              <w:t xml:space="preserve">11.4.3. </w:t>
            </w:r>
            <w:proofErr w:type="spellStart"/>
            <w:r w:rsidRPr="00DF79CE">
              <w:rPr>
                <w:rFonts w:cstheme="minorHAnsi"/>
                <w:bCs/>
                <w:sz w:val="18"/>
                <w:szCs w:val="18"/>
              </w:rPr>
              <w:t>En’âm</w:t>
            </w:r>
            <w:proofErr w:type="spellEnd"/>
            <w:r w:rsidRPr="00DF79CE">
              <w:rPr>
                <w:rFonts w:cstheme="minorHAnsi"/>
                <w:bCs/>
                <w:sz w:val="18"/>
                <w:szCs w:val="18"/>
              </w:rPr>
              <w:t xml:space="preserve"> suresi 59 ve </w:t>
            </w:r>
            <w:proofErr w:type="spellStart"/>
            <w:r w:rsidRPr="00DF79CE">
              <w:rPr>
                <w:rFonts w:cstheme="minorHAnsi"/>
                <w:bCs/>
                <w:sz w:val="18"/>
                <w:szCs w:val="18"/>
              </w:rPr>
              <w:t>Lokmân</w:t>
            </w:r>
            <w:proofErr w:type="spellEnd"/>
            <w:r w:rsidRPr="00DF79CE">
              <w:rPr>
                <w:rFonts w:cstheme="minorHAnsi"/>
                <w:bCs/>
                <w:sz w:val="18"/>
                <w:szCs w:val="18"/>
              </w:rPr>
              <w:t xml:space="preserve"> suresi 27. ayetlerde verilen mesajları değerlendirir.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</w:tr>
      <w:tr w:rsidR="00DF79CE" w:rsidRPr="00DF79CE" w:rsidTr="008C17CD">
        <w:tc>
          <w:tcPr>
            <w:tcW w:w="1974" w:type="dxa"/>
            <w:vMerge w:val="restart"/>
          </w:tcPr>
          <w:p w:rsidR="00DF79CE" w:rsidRPr="00DF79CE" w:rsidRDefault="00DF79CE" w:rsidP="00DF79CE">
            <w:pPr>
              <w:rPr>
                <w:b/>
                <w:sz w:val="18"/>
                <w:szCs w:val="18"/>
              </w:rPr>
            </w:pPr>
            <w:r w:rsidRPr="00DF79CE">
              <w:rPr>
                <w:rFonts w:cstheme="minorHAnsi"/>
                <w:b/>
                <w:sz w:val="18"/>
                <w:szCs w:val="18"/>
              </w:rPr>
              <w:t xml:space="preserve">5.-Yahudilik ve </w:t>
            </w:r>
            <w:proofErr w:type="spellStart"/>
            <w:r w:rsidRPr="00DF79CE">
              <w:rPr>
                <w:rFonts w:cstheme="minorHAnsi"/>
                <w:b/>
                <w:sz w:val="18"/>
                <w:szCs w:val="18"/>
              </w:rPr>
              <w:t>Hrisityanlık</w:t>
            </w:r>
            <w:proofErr w:type="spellEnd"/>
            <w:r w:rsidRPr="00DF79CE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DF79CE" w:rsidRPr="00DF79CE" w:rsidRDefault="00DF79CE" w:rsidP="00DF79CE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F79CE">
              <w:rPr>
                <w:rFonts w:asciiTheme="minorHAnsi" w:hAnsiTheme="minorHAnsi" w:cstheme="minorHAnsi"/>
                <w:bCs/>
                <w:sz w:val="18"/>
                <w:szCs w:val="18"/>
              </w:rPr>
              <w:t>11.5.1. Yahudiliğin doğuşunu ve gelişim sürecini özetler.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F79CE" w:rsidRPr="00DF79CE" w:rsidTr="008C17CD">
        <w:tc>
          <w:tcPr>
            <w:tcW w:w="1974" w:type="dxa"/>
            <w:vMerge/>
          </w:tcPr>
          <w:p w:rsidR="00DF79CE" w:rsidRPr="00DF79CE" w:rsidRDefault="00DF79CE" w:rsidP="00DF79CE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:rsidR="00DF79CE" w:rsidRPr="00DF79CE" w:rsidRDefault="00DF79CE" w:rsidP="00DF79CE">
            <w:pPr>
              <w:rPr>
                <w:rFonts w:cstheme="minorHAnsi"/>
                <w:bCs/>
                <w:sz w:val="18"/>
                <w:szCs w:val="18"/>
              </w:rPr>
            </w:pPr>
            <w:r w:rsidRPr="00DF79CE">
              <w:rPr>
                <w:rFonts w:cstheme="minorHAnsi"/>
                <w:bCs/>
                <w:sz w:val="18"/>
                <w:szCs w:val="18"/>
              </w:rPr>
              <w:t>11.5.2. Hıristiyanlığın doğuşunu ve gelişim sürecini özetler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DF79CE" w:rsidP="00DF79CE">
            <w:pPr>
              <w:rPr>
                <w:sz w:val="18"/>
                <w:szCs w:val="18"/>
              </w:rPr>
            </w:pPr>
          </w:p>
        </w:tc>
      </w:tr>
      <w:tr w:rsidR="00DF79CE" w:rsidRPr="00DF79CE" w:rsidTr="00CB05C2">
        <w:tc>
          <w:tcPr>
            <w:tcW w:w="1974" w:type="dxa"/>
          </w:tcPr>
          <w:p w:rsidR="00DF79CE" w:rsidRPr="00DF79CE" w:rsidRDefault="00DF79CE" w:rsidP="00DF79CE">
            <w:pPr>
              <w:rPr>
                <w:b/>
                <w:sz w:val="18"/>
                <w:szCs w:val="18"/>
              </w:rPr>
            </w:pPr>
            <w:r w:rsidRPr="00DF79CE">
              <w:rPr>
                <w:b/>
                <w:sz w:val="18"/>
                <w:szCs w:val="18"/>
              </w:rPr>
              <w:t>TOPLAM</w:t>
            </w:r>
            <w:r w:rsidR="00F81568">
              <w:rPr>
                <w:b/>
                <w:sz w:val="18"/>
                <w:szCs w:val="18"/>
              </w:rPr>
              <w:t xml:space="preserve"> SORU</w:t>
            </w:r>
          </w:p>
        </w:tc>
        <w:tc>
          <w:tcPr>
            <w:tcW w:w="3808" w:type="dxa"/>
            <w:shd w:val="clear" w:color="auto" w:fill="9CC2E5" w:themeFill="accent1" w:themeFillTint="99"/>
            <w:vAlign w:val="center"/>
          </w:tcPr>
          <w:p w:rsidR="00DF79CE" w:rsidRPr="00DF79CE" w:rsidRDefault="00DF79CE" w:rsidP="00DF79CE">
            <w:pPr>
              <w:spacing w:after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DF79CE" w:rsidRPr="00DF79CE" w:rsidRDefault="00DF6A43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DF79CE" w:rsidRPr="00DF79CE" w:rsidRDefault="00DF6A43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DF79CE" w:rsidRPr="00DF79CE" w:rsidRDefault="00F81568" w:rsidP="00DF7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DF79CE" w:rsidRDefault="00DF79CE" w:rsidP="00A21ABD">
      <w:pPr>
        <w:jc w:val="right"/>
        <w:rPr>
          <w:sz w:val="18"/>
          <w:szCs w:val="18"/>
        </w:rPr>
      </w:pPr>
    </w:p>
    <w:p w:rsidR="00A21ABD" w:rsidRPr="00DF79CE" w:rsidRDefault="00A21ABD" w:rsidP="00A21ABD">
      <w:pPr>
        <w:rPr>
          <w:sz w:val="18"/>
          <w:szCs w:val="18"/>
        </w:rPr>
      </w:pPr>
      <w:bookmarkStart w:id="0" w:name="_GoBack"/>
      <w:bookmarkEnd w:id="0"/>
    </w:p>
    <w:p w:rsidR="005D62B1" w:rsidRPr="00DF79CE" w:rsidRDefault="005D62B1">
      <w:pPr>
        <w:rPr>
          <w:sz w:val="18"/>
          <w:szCs w:val="18"/>
        </w:rPr>
      </w:pPr>
    </w:p>
    <w:sectPr w:rsidR="005D62B1" w:rsidRPr="00DF79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DD" w:rsidRDefault="00CB4EDD">
      <w:pPr>
        <w:spacing w:after="0" w:line="240" w:lineRule="auto"/>
      </w:pPr>
      <w:r>
        <w:separator/>
      </w:r>
    </w:p>
  </w:endnote>
  <w:endnote w:type="continuationSeparator" w:id="0">
    <w:p w:rsidR="00CB4EDD" w:rsidRDefault="00CB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DD" w:rsidRDefault="00CB4EDD">
      <w:pPr>
        <w:spacing w:after="0" w:line="240" w:lineRule="auto"/>
      </w:pPr>
      <w:r>
        <w:separator/>
      </w:r>
    </w:p>
  </w:footnote>
  <w:footnote w:type="continuationSeparator" w:id="0">
    <w:p w:rsidR="00CB4EDD" w:rsidRDefault="00CB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B8" w:rsidRDefault="00A21ABD" w:rsidP="007155B8">
    <w:pPr>
      <w:pStyle w:val="stbilgi"/>
    </w:pPr>
    <w:r>
      <w:t>2023-2024 DİN KÜLTÜRÜ VE AHLAK BİLGİSİ DERSİ 2. DÖNEM YAZILI SENARYOLARI (FEN LİSELERİ İÇİN)</w:t>
    </w:r>
  </w:p>
  <w:p w:rsidR="007155B8" w:rsidRPr="007155B8" w:rsidRDefault="00CB4EDD" w:rsidP="00715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3"/>
    <w:rsid w:val="00134058"/>
    <w:rsid w:val="00372A4D"/>
    <w:rsid w:val="00391F0C"/>
    <w:rsid w:val="005D62B1"/>
    <w:rsid w:val="007E3730"/>
    <w:rsid w:val="00805683"/>
    <w:rsid w:val="00A21ABD"/>
    <w:rsid w:val="00CB4EDD"/>
    <w:rsid w:val="00DC6B85"/>
    <w:rsid w:val="00DF6A43"/>
    <w:rsid w:val="00DF79CE"/>
    <w:rsid w:val="00F8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ED288-E815-4B88-AAF1-FB18D40C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1ABD"/>
  </w:style>
  <w:style w:type="paragraph" w:customStyle="1" w:styleId="Default">
    <w:name w:val="Default"/>
    <w:rsid w:val="00DF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10</cp:revision>
  <dcterms:created xsi:type="dcterms:W3CDTF">2024-02-10T08:21:00Z</dcterms:created>
  <dcterms:modified xsi:type="dcterms:W3CDTF">2024-02-10T17:34:00Z</dcterms:modified>
</cp:coreProperties>
</file>